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065"/>
        </w:tabs>
        <w:spacing w:line="240" w:lineRule="auto"/>
        <w:jc w:val="center"/>
        <w:rPr>
          <w:sz w:val="46"/>
          <w:szCs w:val="46"/>
        </w:rPr>
      </w:pPr>
      <w:r w:rsidDel="00000000" w:rsidR="00000000" w:rsidRPr="00000000">
        <w:rPr>
          <w:sz w:val="46"/>
          <w:szCs w:val="46"/>
          <w:rtl w:val="0"/>
        </w:rPr>
        <w:t xml:space="preserve">Corporate Donations</w:t>
      </w:r>
    </w:p>
    <w:p w:rsidR="00000000" w:rsidDel="00000000" w:rsidP="00000000" w:rsidRDefault="00000000" w:rsidRPr="00000000" w14:paraId="00000002">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COSMIC Symphony, your local community orchestra, is a registered 501(c)(3) non-profit organization (EIN: 52-6129030) dedicated to bringing high quality classical music to the Southern Maryland community at no cost to our patrons. </w:t>
      </w:r>
    </w:p>
    <w:p w:rsidR="00000000" w:rsidDel="00000000" w:rsidP="00000000" w:rsidRDefault="00000000" w:rsidRPr="00000000" w14:paraId="00000003">
      <w:pPr>
        <w:tabs>
          <w:tab w:val="left" w:leader="none" w:pos="4065"/>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Corporate Donation levels:</w:t>
      </w:r>
    </w:p>
    <w:p w:rsidR="00000000" w:rsidDel="00000000" w:rsidP="00000000" w:rsidRDefault="00000000" w:rsidRPr="00000000" w14:paraId="00000004">
      <w:pPr>
        <w:tabs>
          <w:tab w:val="left" w:leader="none" w:pos="406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tabs>
          <w:tab w:val="left" w:leader="none" w:pos="4065"/>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Overture</w:t>
      </w:r>
      <w:r w:rsidDel="00000000" w:rsidR="00000000" w:rsidRPr="00000000">
        <w:rPr>
          <w:rFonts w:ascii="Arial" w:cs="Arial" w:eastAsia="Arial" w:hAnsi="Arial"/>
          <w:sz w:val="20"/>
          <w:szCs w:val="20"/>
          <w:rtl w:val="0"/>
        </w:rPr>
        <w:t xml:space="preserve">: Gifts of $250 and less than $500 are crucial in support of the orchestra’s mission. Donations will be used towards expenses such as office supplies, website and email hosting and software subscriptions.</w:t>
      </w:r>
    </w:p>
    <w:p w:rsidR="00000000" w:rsidDel="00000000" w:rsidP="00000000" w:rsidRDefault="00000000" w:rsidRPr="00000000" w14:paraId="00000006">
      <w:pPr>
        <w:tabs>
          <w:tab w:val="left" w:leader="none" w:pos="4065"/>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Marquee</w:t>
      </w:r>
      <w:r w:rsidDel="00000000" w:rsidR="00000000" w:rsidRPr="00000000">
        <w:rPr>
          <w:rFonts w:ascii="Arial" w:cs="Arial" w:eastAsia="Arial" w:hAnsi="Arial"/>
          <w:sz w:val="20"/>
          <w:szCs w:val="20"/>
          <w:rtl w:val="0"/>
        </w:rPr>
        <w:t xml:space="preserve">: Gifts of $500 and less than $1000 help offset the cost of rehearsal and concert venue rental, advertising, and program printing</w:t>
      </w:r>
    </w:p>
    <w:p w:rsidR="00000000" w:rsidDel="00000000" w:rsidP="00000000" w:rsidRDefault="00000000" w:rsidRPr="00000000" w14:paraId="00000007">
      <w:pPr>
        <w:tabs>
          <w:tab w:val="left" w:leader="none" w:pos="4065"/>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Concerto</w:t>
      </w:r>
      <w:r w:rsidDel="00000000" w:rsidR="00000000" w:rsidRPr="00000000">
        <w:rPr>
          <w:rFonts w:ascii="Arial" w:cs="Arial" w:eastAsia="Arial" w:hAnsi="Arial"/>
          <w:sz w:val="20"/>
          <w:szCs w:val="20"/>
          <w:rtl w:val="0"/>
        </w:rPr>
        <w:t xml:space="preserve">: Donations of $1000 or more help offset the costs of music purchase and rental. These gifts are also used in support of our annual Young Artist Concerto Competition.</w:t>
      </w:r>
    </w:p>
    <w:p w:rsidR="00000000" w:rsidDel="00000000" w:rsidP="00000000" w:rsidRDefault="00000000" w:rsidRPr="00000000" w14:paraId="00000008">
      <w:pPr>
        <w:tabs>
          <w:tab w:val="left" w:leader="none" w:pos="4065"/>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Maestro’s Circle</w:t>
      </w:r>
      <w:r w:rsidDel="00000000" w:rsidR="00000000" w:rsidRPr="00000000">
        <w:rPr>
          <w:rFonts w:ascii="Arial" w:cs="Arial" w:eastAsia="Arial" w:hAnsi="Arial"/>
          <w:sz w:val="20"/>
          <w:szCs w:val="20"/>
          <w:rtl w:val="0"/>
        </w:rPr>
        <w:t xml:space="preserve">: Donations of $5000 or more are used towards major expenses such as the music director’s salary and/or world-class professional artists.</w:t>
      </w:r>
    </w:p>
    <w:p w:rsidR="00000000" w:rsidDel="00000000" w:rsidP="00000000" w:rsidRDefault="00000000" w:rsidRPr="00000000" w14:paraId="00000009">
      <w:pPr>
        <w:tabs>
          <w:tab w:val="left" w:leader="none" w:pos="40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For donations greater than $500, donor logos will be included on all social media graphics, website, and the concert program sponsor pages unless otherwise requested to not be listed.  </w:t>
      </w:r>
      <w:r w:rsidDel="00000000" w:rsidR="00000000" w:rsidRPr="00000000">
        <w:rPr>
          <w:rFonts w:ascii="Arial" w:cs="Arial" w:eastAsia="Arial" w:hAnsi="Arial"/>
          <w:b w:val="1"/>
          <w:sz w:val="20"/>
          <w:szCs w:val="20"/>
          <w:rtl w:val="0"/>
        </w:rPr>
        <w:t xml:space="preserve">Please email your logo to orchestra@cosmicsymphony.org</w:t>
      </w:r>
    </w:p>
    <w:p w:rsidR="00000000" w:rsidDel="00000000" w:rsidP="00000000" w:rsidRDefault="00000000" w:rsidRPr="00000000" w14:paraId="0000000A">
      <w:pPr>
        <w:tabs>
          <w:tab w:val="left" w:leader="none" w:pos="40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support of COSMIC Symphony, I am making the following donation:</w:t>
      </w:r>
    </w:p>
    <w:p w:rsidR="00000000" w:rsidDel="00000000" w:rsidP="00000000" w:rsidRDefault="00000000" w:rsidRPr="00000000" w14:paraId="0000000B">
      <w:pPr>
        <w:tabs>
          <w:tab w:val="left" w:leader="none" w:pos="4065"/>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complete the following</w:t>
      </w:r>
      <w:r w:rsidDel="00000000" w:rsidR="00000000" w:rsidRPr="00000000">
        <w:rPr>
          <w:rFonts w:ascii="Arial" w:cs="Arial" w:eastAsia="Arial" w:hAnsi="Arial"/>
          <w:sz w:val="20"/>
          <w:szCs w:val="20"/>
          <w:rtl w:val="0"/>
        </w:rPr>
        <w:t xml:space="preserve">:</w:t>
      </w:r>
    </w:p>
    <w:tbl>
      <w:tblPr>
        <w:tblStyle w:val="Table1"/>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rPr>
          <w:cantSplit w:val="0"/>
          <w:trHeight w:val="432" w:hRule="atLeast"/>
          <w:tblHeader w:val="0"/>
        </w:trPr>
        <w:tc>
          <w:tcPr>
            <w:vAlign w:val="center"/>
          </w:tcPr>
          <w:p w:rsidR="00000000" w:rsidDel="00000000" w:rsidP="00000000" w:rsidRDefault="00000000" w:rsidRPr="00000000" w14:paraId="0000000C">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   Overture – Amount: $___________________</w:t>
            </w:r>
          </w:p>
        </w:tc>
        <w:tc>
          <w:tcPr>
            <w:vAlign w:val="center"/>
          </w:tcPr>
          <w:p w:rsidR="00000000" w:rsidDel="00000000" w:rsidP="00000000" w:rsidRDefault="00000000" w:rsidRPr="00000000" w14:paraId="0000000D">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 Concerto – Amount: $___________________</w:t>
            </w:r>
          </w:p>
        </w:tc>
      </w:tr>
      <w:tr>
        <w:trPr>
          <w:cantSplit w:val="0"/>
          <w:trHeight w:val="432" w:hRule="atLeast"/>
          <w:tblHeader w:val="0"/>
        </w:trPr>
        <w:tc>
          <w:tcPr>
            <w:vAlign w:val="center"/>
          </w:tcPr>
          <w:p w:rsidR="00000000" w:rsidDel="00000000" w:rsidP="00000000" w:rsidRDefault="00000000" w:rsidRPr="00000000" w14:paraId="0000000E">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   Marquee – Amount: $___________________</w:t>
            </w:r>
          </w:p>
        </w:tc>
        <w:tc>
          <w:tcPr>
            <w:vAlign w:val="center"/>
          </w:tcPr>
          <w:p w:rsidR="00000000" w:rsidDel="00000000" w:rsidP="00000000" w:rsidRDefault="00000000" w:rsidRPr="00000000" w14:paraId="0000000F">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 Maestro’s Circle – Amount: $___________________</w:t>
            </w:r>
          </w:p>
        </w:tc>
      </w:tr>
      <w:tr>
        <w:trPr>
          <w:cantSplit w:val="0"/>
          <w:trHeight w:val="432" w:hRule="atLeast"/>
          <w:tblHeader w:val="0"/>
        </w:trPr>
        <w:tc>
          <w:tcPr>
            <w:vAlign w:val="center"/>
          </w:tcPr>
          <w:p w:rsidR="00000000" w:rsidDel="00000000" w:rsidP="00000000" w:rsidRDefault="00000000" w:rsidRPr="00000000" w14:paraId="00000010">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   Please do not include my name in concert programs</w:t>
            </w:r>
          </w:p>
        </w:tc>
        <w:tc>
          <w:tcPr>
            <w:vAlign w:val="center"/>
          </w:tcPr>
          <w:p w:rsidR="00000000" w:rsidDel="00000000" w:rsidP="00000000" w:rsidRDefault="00000000" w:rsidRPr="00000000" w14:paraId="00000011">
            <w:pPr>
              <w:tabs>
                <w:tab w:val="left" w:leader="none" w:pos="3240"/>
                <w:tab w:val="left" w:leader="none" w:pos="4065"/>
                <w:tab w:val="left" w:leader="none" w:pos="5040"/>
              </w:tabs>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2">
      <w:pPr>
        <w:tabs>
          <w:tab w:val="left" w:leader="none" w:pos="4065"/>
        </w:tabs>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Name(s): __________________________________________________________________</w:t>
      </w:r>
      <w:r w:rsidDel="00000000" w:rsidR="00000000" w:rsidRPr="00000000">
        <w:drawing>
          <wp:anchor allowOverlap="1" behindDoc="0" distB="0" distT="0" distL="114300" distR="114300" hidden="0" layoutInCell="1" locked="0" relativeHeight="0" simplePos="0">
            <wp:simplePos x="0" y="0"/>
            <wp:positionH relativeFrom="column">
              <wp:posOffset>5414010</wp:posOffset>
            </wp:positionH>
            <wp:positionV relativeFrom="paragraph">
              <wp:posOffset>248284</wp:posOffset>
            </wp:positionV>
            <wp:extent cx="1466850" cy="1466850"/>
            <wp:effectExtent b="0" l="0" r="0" t="0"/>
            <wp:wrapSquare wrapText="bothSides" distB="0" distT="0" distL="114300" distR="114300"/>
            <wp:docPr descr="Qr code&#10;&#10;Description automatically generated" id="15" name="image2.jpg"/>
            <a:graphic>
              <a:graphicData uri="http://schemas.openxmlformats.org/drawingml/2006/picture">
                <pic:pic>
                  <pic:nvPicPr>
                    <pic:cNvPr descr="Qr code&#10;&#10;Description automatically generated" id="0" name="image2.jpg"/>
                    <pic:cNvPicPr preferRelativeResize="0"/>
                  </pic:nvPicPr>
                  <pic:blipFill>
                    <a:blip r:embed="rId7"/>
                    <a:srcRect b="0" l="0" r="0" t="0"/>
                    <a:stretch>
                      <a:fillRect/>
                    </a:stretch>
                  </pic:blipFill>
                  <pic:spPr>
                    <a:xfrm>
                      <a:off x="0" y="0"/>
                      <a:ext cx="1466850" cy="1466850"/>
                    </a:xfrm>
                    <a:prstGeom prst="rect"/>
                    <a:ln/>
                  </pic:spPr>
                </pic:pic>
              </a:graphicData>
            </a:graphic>
          </wp:anchor>
        </w:drawing>
      </w:r>
    </w:p>
    <w:p w:rsidR="00000000" w:rsidDel="00000000" w:rsidP="00000000" w:rsidRDefault="00000000" w:rsidRPr="00000000" w14:paraId="00000013">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 for receipt: _____________________________________________________</w:t>
      </w:r>
    </w:p>
    <w:p w:rsidR="00000000" w:rsidDel="00000000" w:rsidP="00000000" w:rsidRDefault="00000000" w:rsidRPr="00000000" w14:paraId="00000014">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Please mail check payable to </w:t>
      </w:r>
      <w:r w:rsidDel="00000000" w:rsidR="00000000" w:rsidRPr="00000000">
        <w:rPr>
          <w:rFonts w:ascii="Arial" w:cs="Arial" w:eastAsia="Arial" w:hAnsi="Arial"/>
          <w:b w:val="1"/>
          <w:sz w:val="20"/>
          <w:szCs w:val="20"/>
          <w:rtl w:val="0"/>
        </w:rPr>
        <w:t xml:space="preserve">COSMIC, P.O. Box 1323, California, MD 20619</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If you prefer to use an electronic method, please use our PayPal Giving Fund link: </w:t>
      </w:r>
      <w:hyperlink r:id="rId8">
        <w:r w:rsidDel="00000000" w:rsidR="00000000" w:rsidRPr="00000000">
          <w:rPr>
            <w:rFonts w:ascii="Arial" w:cs="Arial" w:eastAsia="Arial" w:hAnsi="Arial"/>
            <w:color w:val="0000ff"/>
            <w:sz w:val="20"/>
            <w:szCs w:val="20"/>
            <w:u w:val="single"/>
            <w:rtl w:val="0"/>
          </w:rPr>
          <w:t xml:space="preserve">https://www.paypal.com/US/fundraiser/charity/2312658</w:t>
        </w:r>
      </w:hyperlink>
      <w:r w:rsidDel="00000000" w:rsidR="00000000" w:rsidRPr="00000000">
        <w:rPr>
          <w:rFonts w:ascii="Arial" w:cs="Arial" w:eastAsia="Arial" w:hAnsi="Arial"/>
          <w:sz w:val="20"/>
          <w:szCs w:val="20"/>
          <w:rtl w:val="0"/>
        </w:rPr>
        <w:t xml:space="preserve"> </w:t>
        <w:br w:type="textWrapping"/>
        <w:t xml:space="preserve">(Be sure to check “Share my name and email with this charity” unless you want your donation to be anonymous.)  Upon request we can also accept ACH transfers to our bank account.</w:t>
      </w:r>
    </w:p>
    <w:p w:rsidR="00000000" w:rsidDel="00000000" w:rsidP="00000000" w:rsidRDefault="00000000" w:rsidRPr="00000000" w14:paraId="00000016">
      <w:pPr>
        <w:tabs>
          <w:tab w:val="left" w:leader="none" w:pos="4065"/>
        </w:tabs>
        <w:rPr>
          <w:rFonts w:ascii="Arial" w:cs="Arial" w:eastAsia="Arial" w:hAnsi="Arial"/>
          <w:sz w:val="20"/>
          <w:szCs w:val="20"/>
        </w:rPr>
      </w:pPr>
      <w:r w:rsidDel="00000000" w:rsidR="00000000" w:rsidRPr="00000000">
        <w:rPr>
          <w:rFonts w:ascii="Arial" w:cs="Arial" w:eastAsia="Arial" w:hAnsi="Arial"/>
          <w:sz w:val="20"/>
          <w:szCs w:val="20"/>
          <w:rtl w:val="0"/>
        </w:rPr>
        <w:t xml:space="preserve">To learn more about COSMIC Symphony and for full details of our performance schedule, visit </w:t>
      </w:r>
      <w:r w:rsidDel="00000000" w:rsidR="00000000" w:rsidRPr="00000000">
        <w:rPr>
          <w:rFonts w:ascii="Arial" w:cs="Arial" w:eastAsia="Arial" w:hAnsi="Arial"/>
          <w:b w:val="1"/>
          <w:sz w:val="20"/>
          <w:szCs w:val="20"/>
          <w:rtl w:val="0"/>
        </w:rPr>
        <w:t xml:space="preserve">www.cosmicsymphony.org,</w:t>
      </w:r>
      <w:r w:rsidDel="00000000" w:rsidR="00000000" w:rsidRPr="00000000">
        <w:rPr>
          <w:rFonts w:ascii="Arial" w:cs="Arial" w:eastAsia="Arial" w:hAnsi="Arial"/>
          <w:sz w:val="20"/>
          <w:szCs w:val="20"/>
          <w:rtl w:val="0"/>
        </w:rPr>
        <w:t xml:space="preserve"> call 240.718.4640, or email orchestra@cosmicsymphony.org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88900</wp:posOffset>
                </wp:positionV>
                <wp:extent cx="1495425" cy="573405"/>
                <wp:effectExtent b="0" l="0" r="0" t="0"/>
                <wp:wrapNone/>
                <wp:docPr id="14" name=""/>
                <a:graphic>
                  <a:graphicData uri="http://schemas.microsoft.com/office/word/2010/wordprocessingShape">
                    <wps:wsp>
                      <wps:cNvSpPr/>
                      <wps:cNvPr id="2" name="Shape 2"/>
                      <wps:spPr>
                        <a:xfrm>
                          <a:off x="4603050" y="3498060"/>
                          <a:ext cx="1485900" cy="563880"/>
                        </a:xfrm>
                        <a:custGeom>
                          <a:rect b="b" l="l" r="r" t="t"/>
                          <a:pathLst>
                            <a:path extrusionOk="0" h="554355" w="1476375">
                              <a:moveTo>
                                <a:pt x="0" y="0"/>
                              </a:moveTo>
                              <a:lnTo>
                                <a:pt x="0" y="554355"/>
                              </a:lnTo>
                              <a:lnTo>
                                <a:pt x="1476375" y="554355"/>
                              </a:lnTo>
                              <a:lnTo>
                                <a:pt x="1476375" y="0"/>
                              </a:lnTo>
                              <a:close/>
                            </a:path>
                          </a:pathLst>
                        </a:custGeom>
                        <a:solidFill>
                          <a:srgbClr val="FFFFFF"/>
                        </a:solid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Scan this QR code </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to visit our website!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88900</wp:posOffset>
                </wp:positionV>
                <wp:extent cx="1495425" cy="573405"/>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95425" cy="573405"/>
                        </a:xfrm>
                        <a:prstGeom prst="rect"/>
                        <a:ln/>
                      </pic:spPr>
                    </pic:pic>
                  </a:graphicData>
                </a:graphic>
              </wp:anchor>
            </w:drawing>
          </mc:Fallback>
        </mc:AlternateContent>
      </w:r>
    </w:p>
    <w:p w:rsidR="00000000" w:rsidDel="00000000" w:rsidP="00000000" w:rsidRDefault="00000000" w:rsidRPr="00000000" w14:paraId="00000017">
      <w:pPr>
        <w:tabs>
          <w:tab w:val="left" w:leader="none" w:pos="40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Thank you very much for your support!                          </w:t>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2"/>
      <w:tblW w:w="10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0"/>
      <w:gridCol w:w="4050"/>
      <w:tblGridChange w:id="0">
        <w:tblGrid>
          <w:gridCol w:w="6480"/>
          <w:gridCol w:w="4050"/>
        </w:tblGrid>
      </w:tblGridChange>
    </w:tblGrid>
    <w:tr>
      <w:trPr>
        <w:cantSplit w:val="0"/>
        <w:trHeight w:val="1606" w:hRule="atLeast"/>
        <w:tblHeader w:val="0"/>
      </w:trPr>
      <w:tc>
        <w:tcPr/>
        <w:p w:rsidR="00000000" w:rsidDel="00000000" w:rsidP="00000000" w:rsidRDefault="00000000" w:rsidRPr="00000000" w14:paraId="00000019">
          <w:pPr>
            <w:jc w:val="center"/>
            <w:rPr>
              <w:rFonts w:ascii="Times New Roman" w:cs="Times New Roman" w:eastAsia="Times New Roman" w:hAnsi="Times New Roman"/>
              <w:smallCaps w:val="1"/>
              <w:sz w:val="32"/>
              <w:szCs w:val="32"/>
            </w:rPr>
          </w:pPr>
          <w:r w:rsidDel="00000000" w:rsidR="00000000" w:rsidRPr="00000000">
            <w:rPr>
              <w:rFonts w:ascii="Times New Roman" w:cs="Times New Roman" w:eastAsia="Times New Roman" w:hAnsi="Times New Roman"/>
              <w:smallCaps w:val="1"/>
              <w:sz w:val="32"/>
              <w:szCs w:val="32"/>
              <w:rtl w:val="0"/>
            </w:rPr>
            <w:t xml:space="preserve">Chamber Orchestra of</w:t>
          </w:r>
        </w:p>
        <w:p w:rsidR="00000000" w:rsidDel="00000000" w:rsidP="00000000" w:rsidRDefault="00000000" w:rsidRPr="00000000" w14:paraId="0000001A">
          <w:pPr>
            <w:spacing w:after="80" w:lineRule="auto"/>
            <w:jc w:val="center"/>
            <w:rPr>
              <w:rFonts w:ascii="Times New Roman" w:cs="Times New Roman" w:eastAsia="Times New Roman" w:hAnsi="Times New Roman"/>
              <w:smallCaps w:val="1"/>
              <w:sz w:val="32"/>
              <w:szCs w:val="32"/>
            </w:rPr>
          </w:pPr>
          <w:r w:rsidDel="00000000" w:rsidR="00000000" w:rsidRPr="00000000">
            <w:rPr>
              <w:rFonts w:ascii="Times New Roman" w:cs="Times New Roman" w:eastAsia="Times New Roman" w:hAnsi="Times New Roman"/>
              <w:smallCaps w:val="1"/>
              <w:sz w:val="32"/>
              <w:szCs w:val="32"/>
              <w:rtl w:val="0"/>
            </w:rPr>
            <w:t xml:space="preserve">Southern Maryland, In Concert</w:t>
          </w:r>
        </w:p>
        <w:p w:rsidR="00000000" w:rsidDel="00000000" w:rsidP="00000000" w:rsidRDefault="00000000" w:rsidRPr="00000000" w14:paraId="0000001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Southern Maryland’s Only Community Orchestra</w:t>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Established in 1995</w:t>
          </w:r>
          <w:r w:rsidDel="00000000" w:rsidR="00000000" w:rsidRPr="00000000">
            <w:rPr>
              <w:rtl w:val="0"/>
            </w:rPr>
          </w:r>
        </w:p>
      </w:tc>
      <w:tc>
        <w:tcPr/>
        <w:p w:rsidR="00000000" w:rsidDel="00000000" w:rsidP="00000000" w:rsidRDefault="00000000" w:rsidRPr="00000000" w14:paraId="0000001D">
          <w:pPr>
            <w:tabs>
              <w:tab w:val="center" w:leader="none" w:pos="4320"/>
              <w:tab w:val="right" w:leader="none" w:pos="8640"/>
            </w:tabs>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0</wp:posOffset>
                </wp:positionV>
                <wp:extent cx="2051050" cy="990600"/>
                <wp:effectExtent b="0" l="0" r="0" t="0"/>
                <wp:wrapSquare wrapText="bothSides" distB="0" distT="0" distL="114300" distR="114300"/>
                <wp:docPr descr="Text&#10;&#10;Description automatically generated" id="16" name="image1.png"/>
                <a:graphic>
                  <a:graphicData uri="http://schemas.openxmlformats.org/drawingml/2006/picture">
                    <pic:pic>
                      <pic:nvPicPr>
                        <pic:cNvPr descr="Text&#10;&#10;Description automatically generated" id="0" name="image1.png"/>
                        <pic:cNvPicPr preferRelativeResize="0"/>
                      </pic:nvPicPr>
                      <pic:blipFill>
                        <a:blip r:embed="rId1"/>
                        <a:srcRect b="0" l="0" r="0" t="0"/>
                        <a:stretch>
                          <a:fillRect/>
                        </a:stretch>
                      </pic:blipFill>
                      <pic:spPr>
                        <a:xfrm>
                          <a:off x="0" y="0"/>
                          <a:ext cx="2051050" cy="990600"/>
                        </a:xfrm>
                        <a:prstGeom prst="rect"/>
                        <a:ln/>
                      </pic:spPr>
                    </pic:pic>
                  </a:graphicData>
                </a:graphic>
              </wp:anchor>
            </w:drawing>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54779"/>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09744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97446"/>
    <w:rPr>
      <w:rFonts w:ascii="Tahoma" w:cs="Tahoma" w:hAnsi="Tahoma"/>
      <w:sz w:val="16"/>
      <w:szCs w:val="16"/>
    </w:rPr>
  </w:style>
  <w:style w:type="character" w:styleId="Hyperlink">
    <w:name w:val="Hyperlink"/>
    <w:basedOn w:val="DefaultParagraphFont"/>
    <w:uiPriority w:val="99"/>
    <w:unhideWhenUsed w:val="1"/>
    <w:rsid w:val="00112D95"/>
    <w:rPr>
      <w:color w:val="0000ff" w:themeColor="hyperlink"/>
      <w:u w:val="single"/>
    </w:rPr>
  </w:style>
  <w:style w:type="character" w:styleId="CommentReference">
    <w:name w:val="annotation reference"/>
    <w:basedOn w:val="DefaultParagraphFont"/>
    <w:uiPriority w:val="99"/>
    <w:semiHidden w:val="1"/>
    <w:unhideWhenUsed w:val="1"/>
    <w:rsid w:val="00237E13"/>
    <w:rPr>
      <w:sz w:val="16"/>
      <w:szCs w:val="16"/>
    </w:rPr>
  </w:style>
  <w:style w:type="paragraph" w:styleId="CommentText">
    <w:name w:val="annotation text"/>
    <w:basedOn w:val="Normal"/>
    <w:link w:val="CommentTextChar"/>
    <w:uiPriority w:val="99"/>
    <w:semiHidden w:val="1"/>
    <w:unhideWhenUsed w:val="1"/>
    <w:rsid w:val="00237E13"/>
    <w:pPr>
      <w:spacing w:line="240" w:lineRule="auto"/>
    </w:pPr>
    <w:rPr>
      <w:sz w:val="20"/>
      <w:szCs w:val="20"/>
    </w:rPr>
  </w:style>
  <w:style w:type="character" w:styleId="CommentTextChar" w:customStyle="1">
    <w:name w:val="Comment Text Char"/>
    <w:basedOn w:val="DefaultParagraphFont"/>
    <w:link w:val="CommentText"/>
    <w:uiPriority w:val="99"/>
    <w:semiHidden w:val="1"/>
    <w:rsid w:val="00237E13"/>
    <w:rPr>
      <w:sz w:val="20"/>
      <w:szCs w:val="20"/>
    </w:rPr>
  </w:style>
  <w:style w:type="paragraph" w:styleId="CommentSubject">
    <w:name w:val="annotation subject"/>
    <w:basedOn w:val="CommentText"/>
    <w:next w:val="CommentText"/>
    <w:link w:val="CommentSubjectChar"/>
    <w:uiPriority w:val="99"/>
    <w:semiHidden w:val="1"/>
    <w:unhideWhenUsed w:val="1"/>
    <w:rsid w:val="00237E13"/>
    <w:rPr>
      <w:b w:val="1"/>
      <w:bCs w:val="1"/>
    </w:rPr>
  </w:style>
  <w:style w:type="character" w:styleId="CommentSubjectChar" w:customStyle="1">
    <w:name w:val="Comment Subject Char"/>
    <w:basedOn w:val="CommentTextChar"/>
    <w:link w:val="CommentSubject"/>
    <w:uiPriority w:val="99"/>
    <w:semiHidden w:val="1"/>
    <w:rsid w:val="00237E13"/>
    <w:rPr>
      <w:b w:val="1"/>
      <w:bCs w:val="1"/>
      <w:sz w:val="20"/>
      <w:szCs w:val="20"/>
    </w:rPr>
  </w:style>
  <w:style w:type="paragraph" w:styleId="Header">
    <w:name w:val="header"/>
    <w:basedOn w:val="Normal"/>
    <w:link w:val="HeaderChar"/>
    <w:uiPriority w:val="99"/>
    <w:unhideWhenUsed w:val="1"/>
    <w:rsid w:val="009A33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3393"/>
  </w:style>
  <w:style w:type="paragraph" w:styleId="Footer">
    <w:name w:val="footer"/>
    <w:basedOn w:val="Normal"/>
    <w:link w:val="FooterChar"/>
    <w:uiPriority w:val="99"/>
    <w:unhideWhenUsed w:val="1"/>
    <w:rsid w:val="009A33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3393"/>
  </w:style>
  <w:style w:type="table" w:styleId="TableGrid">
    <w:name w:val="Table Grid"/>
    <w:basedOn w:val="TableNormal"/>
    <w:uiPriority w:val="59"/>
    <w:rsid w:val="009A33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569BC"/>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paypal.com/US/fundraiser/charity/23126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R48QNLE5vIvMbq/DIw+KqoYWQ==">CgMxLjA4AHIhMUFoTW0zQmphQVZ1WXFBSHIzQ3Fyc29zTjkxN2Voek9I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2015-10-10T18:02:00Z</dcterms:created>
  <dc:creator>Jackie</dc:creator>
</cp:coreProperties>
</file>